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7A2" w:rsidRPr="001A47A2" w:rsidRDefault="001A47A2" w:rsidP="001A4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bg-BG"/>
        </w:rPr>
      </w:pPr>
      <w:r w:rsidRPr="001A47A2">
        <w:rPr>
          <w:rFonts w:ascii="Arial" w:eastAsia="Times New Roman" w:hAnsi="Arial" w:cs="Arial"/>
          <w:b/>
          <w:bCs/>
          <w:color w:val="000000"/>
          <w:sz w:val="33"/>
          <w:szCs w:val="33"/>
          <w:lang w:eastAsia="bg-BG"/>
        </w:rPr>
        <w:t>„Доставка, монтаж и гаранционна поддръжка на оборудване по договор за финансиране №BG-RRP-1.015-1331-C02 „Концепция за изграждане на училищна STEM среда в ОУ „Паисий Хилендарски“ – с. Горен Чифлик“</w:t>
      </w:r>
    </w:p>
    <w:p w:rsidR="001A47A2" w:rsidRPr="001A47A2" w:rsidRDefault="001A47A2" w:rsidP="001A4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bg-BG"/>
        </w:rPr>
      </w:pPr>
      <w:r w:rsidRPr="001A47A2"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  <w:t>Обща информация</w:t>
      </w:r>
    </w:p>
    <w:p w:rsidR="001A47A2" w:rsidRPr="001A47A2" w:rsidRDefault="001A47A2" w:rsidP="001A4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1A47A2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Възложител</w:t>
      </w:r>
    </w:p>
    <w:p w:rsidR="001A47A2" w:rsidRPr="001A47A2" w:rsidRDefault="00AA2810" w:rsidP="001A4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hyperlink r:id="rId5" w:tgtFrame="_blank" w:history="1">
        <w:r w:rsidR="001A47A2" w:rsidRPr="001A47A2">
          <w:rPr>
            <w:rFonts w:ascii="Arial" w:eastAsia="Times New Roman" w:hAnsi="Arial" w:cs="Arial"/>
            <w:color w:val="47C1CC"/>
            <w:sz w:val="21"/>
            <w:szCs w:val="21"/>
            <w:u w:val="single"/>
            <w:lang w:eastAsia="bg-BG"/>
          </w:rPr>
          <w:t>ОСНОВНО УЧИЛИЩЕ "ПАИСИЙ ХИЛЕНДАРСКИ"</w:t>
        </w:r>
      </w:hyperlink>
    </w:p>
    <w:p w:rsidR="001A47A2" w:rsidRPr="001A47A2" w:rsidRDefault="001A47A2" w:rsidP="001A4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1A47A2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Лице за контакт</w:t>
      </w:r>
    </w:p>
    <w:p w:rsidR="001A47A2" w:rsidRPr="001A47A2" w:rsidRDefault="001A47A2" w:rsidP="001A4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1A47A2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Цветелина Димитрова Лукова</w:t>
      </w:r>
    </w:p>
    <w:p w:rsidR="001A47A2" w:rsidRPr="001A47A2" w:rsidRDefault="00AA2810" w:rsidP="001A4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hyperlink r:id="rId6" w:history="1">
        <w:r w:rsidR="001A47A2" w:rsidRPr="001A47A2">
          <w:rPr>
            <w:rFonts w:ascii="Arial" w:eastAsia="Times New Roman" w:hAnsi="Arial" w:cs="Arial"/>
            <w:color w:val="0000FF"/>
            <w:sz w:val="21"/>
            <w:szCs w:val="21"/>
            <w:u w:val="single"/>
            <w:lang w:eastAsia="bg-BG"/>
          </w:rPr>
          <w:t>ou_g.chiflik@abv.bg</w:t>
        </w:r>
      </w:hyperlink>
    </w:p>
    <w:p w:rsidR="001A47A2" w:rsidRPr="001A47A2" w:rsidRDefault="001A47A2" w:rsidP="001A4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1A47A2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Кратко описание / документация :</w:t>
      </w:r>
    </w:p>
    <w:p w:rsidR="001A47A2" w:rsidRPr="001A47A2" w:rsidRDefault="001A47A2" w:rsidP="001A4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1A47A2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Предметът на обществената поръчка е доставка, монтаж, въвеждане в експлоатация, въвеждащо обучение и гаранционна поддръжка на оборудване за изграждане на STEM среда в ОУ „Паисий Хилендарски“ – с. Горен Чифлик.</w:t>
      </w:r>
      <w:r w:rsidRPr="001A47A2">
        <w:rPr>
          <w:rFonts w:ascii="Arial" w:eastAsia="Times New Roman" w:hAnsi="Arial" w:cs="Arial"/>
          <w:color w:val="333333"/>
          <w:sz w:val="21"/>
          <w:szCs w:val="21"/>
          <w:lang w:eastAsia="bg-BG"/>
        </w:rPr>
        <w:br/>
        <w:t>Пълната информация относно обхвата, обема и техническите изисквания към изпълнението на обществената поръчка е описана и регламентирана в „Техническата спецификация“ (Приложение №1), неразделна част от документацията за участие.</w:t>
      </w:r>
    </w:p>
    <w:p w:rsidR="001A47A2" w:rsidRPr="001A47A2" w:rsidRDefault="001A47A2" w:rsidP="001A4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bg-BG"/>
        </w:rPr>
      </w:pPr>
      <w:r w:rsidRPr="001A47A2"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  <w:t>Прикачени файлове</w:t>
      </w:r>
    </w:p>
    <w:p w:rsidR="001A47A2" w:rsidRPr="001A47A2" w:rsidRDefault="001A47A2" w:rsidP="001A47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1A47A2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Образец 4 Договор-проект.docx</w:t>
      </w:r>
    </w:p>
    <w:p w:rsidR="001A47A2" w:rsidRPr="001A47A2" w:rsidRDefault="001A47A2" w:rsidP="001A47A2">
      <w:pPr>
        <w:shd w:val="clear" w:color="auto" w:fill="FFFFFF"/>
        <w:spacing w:before="100" w:beforeAutospacing="1" w:after="100" w:afterAutospacing="1" w:line="225" w:lineRule="atLeast"/>
        <w:rPr>
          <w:rFonts w:ascii="Arial" w:eastAsia="Times New Roman" w:hAnsi="Arial" w:cs="Arial"/>
          <w:color w:val="B3B3B3"/>
          <w:sz w:val="15"/>
          <w:szCs w:val="15"/>
          <w:lang w:eastAsia="bg-BG"/>
        </w:rPr>
      </w:pPr>
      <w:r w:rsidRPr="001A47A2">
        <w:rPr>
          <w:rFonts w:ascii="Arial" w:eastAsia="Times New Roman" w:hAnsi="Arial" w:cs="Arial"/>
          <w:color w:val="B3B3B3"/>
          <w:sz w:val="15"/>
          <w:szCs w:val="15"/>
          <w:lang w:eastAsia="bg-BG"/>
        </w:rPr>
        <w:t>74,71 KB</w:t>
      </w:r>
    </w:p>
    <w:p w:rsidR="001A47A2" w:rsidRPr="001A47A2" w:rsidRDefault="001A47A2" w:rsidP="001A47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1A47A2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Приложение 1 Техническа спецификация.docx</w:t>
      </w:r>
    </w:p>
    <w:p w:rsidR="001A47A2" w:rsidRPr="001A47A2" w:rsidRDefault="001A47A2" w:rsidP="001A47A2">
      <w:pPr>
        <w:shd w:val="clear" w:color="auto" w:fill="FFFFFF"/>
        <w:spacing w:before="100" w:beforeAutospacing="1" w:after="100" w:afterAutospacing="1" w:line="225" w:lineRule="atLeast"/>
        <w:rPr>
          <w:rFonts w:ascii="Arial" w:eastAsia="Times New Roman" w:hAnsi="Arial" w:cs="Arial"/>
          <w:color w:val="B3B3B3"/>
          <w:sz w:val="15"/>
          <w:szCs w:val="15"/>
          <w:lang w:eastAsia="bg-BG"/>
        </w:rPr>
      </w:pPr>
      <w:r w:rsidRPr="001A47A2">
        <w:rPr>
          <w:rFonts w:ascii="Arial" w:eastAsia="Times New Roman" w:hAnsi="Arial" w:cs="Arial"/>
          <w:color w:val="B3B3B3"/>
          <w:sz w:val="15"/>
          <w:szCs w:val="15"/>
          <w:lang w:eastAsia="bg-BG"/>
        </w:rPr>
        <w:t>80,53 KB</w:t>
      </w:r>
    </w:p>
    <w:p w:rsidR="001A47A2" w:rsidRPr="001A47A2" w:rsidRDefault="001A47A2" w:rsidP="001A47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1A47A2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УКАЗАНИЯ.docx</w:t>
      </w:r>
    </w:p>
    <w:p w:rsidR="001A47A2" w:rsidRPr="001A47A2" w:rsidRDefault="001A47A2" w:rsidP="001A47A2">
      <w:pPr>
        <w:shd w:val="clear" w:color="auto" w:fill="FFFFFF"/>
        <w:spacing w:before="100" w:beforeAutospacing="1" w:after="100" w:afterAutospacing="1" w:line="225" w:lineRule="atLeast"/>
        <w:rPr>
          <w:rFonts w:ascii="Arial" w:eastAsia="Times New Roman" w:hAnsi="Arial" w:cs="Arial"/>
          <w:color w:val="B3B3B3"/>
          <w:sz w:val="15"/>
          <w:szCs w:val="15"/>
          <w:lang w:eastAsia="bg-BG"/>
        </w:rPr>
      </w:pPr>
      <w:r w:rsidRPr="001A47A2">
        <w:rPr>
          <w:rFonts w:ascii="Arial" w:eastAsia="Times New Roman" w:hAnsi="Arial" w:cs="Arial"/>
          <w:color w:val="B3B3B3"/>
          <w:sz w:val="15"/>
          <w:szCs w:val="15"/>
          <w:lang w:eastAsia="bg-BG"/>
        </w:rPr>
        <w:t>119,98 KB</w:t>
      </w:r>
    </w:p>
    <w:p w:rsidR="001A47A2" w:rsidRPr="001A47A2" w:rsidRDefault="001A47A2" w:rsidP="001A4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bg-BG"/>
        </w:rPr>
      </w:pPr>
      <w:r w:rsidRPr="001A47A2"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  <w:t>Основни параметри</w:t>
      </w:r>
    </w:p>
    <w:p w:rsidR="001A47A2" w:rsidRPr="001A47A2" w:rsidRDefault="001A47A2" w:rsidP="001A4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1A47A2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Уникален номер на поръчката</w:t>
      </w:r>
    </w:p>
    <w:p w:rsidR="001A47A2" w:rsidRPr="001A47A2" w:rsidRDefault="001A47A2" w:rsidP="001A4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1A47A2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06635-2025-0001</w:t>
      </w:r>
    </w:p>
    <w:p w:rsidR="001A47A2" w:rsidRPr="001A47A2" w:rsidRDefault="001A47A2" w:rsidP="001A4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1A47A2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Начин на възлагане / пазарни консултации</w:t>
      </w:r>
    </w:p>
    <w:p w:rsidR="001A47A2" w:rsidRPr="001A47A2" w:rsidRDefault="001A47A2" w:rsidP="001A4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1A47A2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Събиране на оферти с обява</w:t>
      </w:r>
    </w:p>
    <w:p w:rsidR="001A47A2" w:rsidRPr="001A47A2" w:rsidRDefault="001A47A2" w:rsidP="001A4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1A47A2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Обект на поръчката</w:t>
      </w:r>
    </w:p>
    <w:p w:rsidR="001A47A2" w:rsidRPr="001A47A2" w:rsidRDefault="001A47A2" w:rsidP="001A4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1A47A2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Доставки</w:t>
      </w:r>
    </w:p>
    <w:p w:rsidR="001A47A2" w:rsidRPr="001A47A2" w:rsidRDefault="001A47A2" w:rsidP="001A4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1A47A2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Прогнозна стойност (без ДДС)</w:t>
      </w:r>
    </w:p>
    <w:p w:rsidR="001A47A2" w:rsidRPr="001A47A2" w:rsidRDefault="001A47A2" w:rsidP="001A47A2">
      <w:pPr>
        <w:shd w:val="clear" w:color="auto" w:fill="FFFFFF"/>
        <w:wordWrap w:val="0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1A47A2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45 428,49 евро</w:t>
      </w:r>
    </w:p>
    <w:p w:rsidR="001A47A2" w:rsidRPr="001A47A2" w:rsidRDefault="001A47A2" w:rsidP="001A4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1A47A2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Срок за получаване на оферти или на заявления за участие</w:t>
      </w:r>
    </w:p>
    <w:p w:rsidR="001A47A2" w:rsidRPr="001A47A2" w:rsidRDefault="001A47A2" w:rsidP="001A47A2">
      <w:pPr>
        <w:shd w:val="clear" w:color="auto" w:fill="FFFFFF"/>
        <w:wordWrap w:val="0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1A47A2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Краен срок за подаване:</w:t>
      </w:r>
    </w:p>
    <w:p w:rsidR="001A47A2" w:rsidRPr="001A47A2" w:rsidRDefault="001A47A2" w:rsidP="001A47A2">
      <w:pPr>
        <w:shd w:val="clear" w:color="auto" w:fill="FFFFFF"/>
        <w:wordWrap w:val="0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1A47A2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28 април 2025 (пон), 23:59</w:t>
      </w:r>
    </w:p>
    <w:p w:rsidR="001A47A2" w:rsidRPr="001A47A2" w:rsidRDefault="001A47A2" w:rsidP="001A4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1A47A2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Дата на публикуване</w:t>
      </w:r>
    </w:p>
    <w:p w:rsidR="001A47A2" w:rsidRPr="001A47A2" w:rsidRDefault="001A47A2" w:rsidP="001A4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bg-BG"/>
        </w:rPr>
      </w:pPr>
      <w:r w:rsidRPr="001A47A2">
        <w:rPr>
          <w:rFonts w:ascii="Arial" w:eastAsia="Times New Roman" w:hAnsi="Arial" w:cs="Arial"/>
          <w:color w:val="333333"/>
          <w:sz w:val="21"/>
          <w:szCs w:val="21"/>
          <w:lang w:eastAsia="bg-BG"/>
        </w:rPr>
        <w:t>14 април 2025 (пон), 15:51</w:t>
      </w:r>
    </w:p>
    <w:p w:rsidR="001A47A2" w:rsidRDefault="001A47A2"/>
    <w:p w:rsidR="001A47A2" w:rsidRDefault="001A47A2">
      <w:r>
        <w:t>Линк</w:t>
      </w:r>
      <w:r w:rsidR="00AA2810">
        <w:t xml:space="preserve"> към ОП</w:t>
      </w:r>
      <w:bookmarkStart w:id="0" w:name="_GoBack"/>
      <w:bookmarkEnd w:id="0"/>
      <w:r>
        <w:t xml:space="preserve">  </w:t>
      </w:r>
      <w:r w:rsidRPr="001A47A2">
        <w:t>https://app.eop.bg/today/483547</w:t>
      </w:r>
    </w:p>
    <w:sectPr w:rsidR="001A47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67046"/>
    <w:multiLevelType w:val="multilevel"/>
    <w:tmpl w:val="0B44A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0D6"/>
    <w:rsid w:val="00092FCE"/>
    <w:rsid w:val="001A47A2"/>
    <w:rsid w:val="00AA2810"/>
    <w:rsid w:val="00AF5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273B8F"/>
  <w15:chartTrackingRefBased/>
  <w15:docId w15:val="{B230EE25-B65C-4023-BAF3-E579B28C6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ublished-tenders-contenttitle">
    <w:name w:val="published-tenders-content__title"/>
    <w:basedOn w:val="DefaultParagraphFont"/>
    <w:rsid w:val="001A47A2"/>
  </w:style>
  <w:style w:type="character" w:customStyle="1" w:styleId="text--ellipsis">
    <w:name w:val="text--ellipsis"/>
    <w:basedOn w:val="DefaultParagraphFont"/>
    <w:rsid w:val="001A47A2"/>
  </w:style>
  <w:style w:type="paragraph" w:styleId="NormalWeb">
    <w:name w:val="Normal (Web)"/>
    <w:basedOn w:val="Normal"/>
    <w:uiPriority w:val="99"/>
    <w:semiHidden/>
    <w:unhideWhenUsed/>
    <w:rsid w:val="001A47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1A47A2"/>
    <w:rPr>
      <w:color w:val="0000FF"/>
      <w:u w:val="single"/>
    </w:rPr>
  </w:style>
  <w:style w:type="character" w:customStyle="1" w:styleId="text--grey50a">
    <w:name w:val="text--grey50a"/>
    <w:basedOn w:val="DefaultParagraphFont"/>
    <w:rsid w:val="001A47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80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9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070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019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266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8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36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51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93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36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8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23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566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7875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858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259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6887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8429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526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897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9756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3452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957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867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673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2946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983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28358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433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819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7769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91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536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948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2092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434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9412907">
                                                  <w:marLeft w:val="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977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8761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33116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4183628">
                                                  <w:marLeft w:val="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8511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871287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9100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8710723">
                                                  <w:marLeft w:val="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76381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281212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5792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06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478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04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111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31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191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88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6074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6751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986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736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9816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918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5532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666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178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242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8626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6291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000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972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1131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3410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9687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9074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167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09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8472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603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135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2526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709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895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61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333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u_g.chiflik@abv.bg" TargetMode="External"/><Relationship Id="rId5" Type="http://schemas.openxmlformats.org/officeDocument/2006/relationships/hyperlink" Target="https://app.eop.bg/buyer/4654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2026-02-10T12:27:00Z</dcterms:created>
  <dcterms:modified xsi:type="dcterms:W3CDTF">2026-02-10T12:30:00Z</dcterms:modified>
</cp:coreProperties>
</file>